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A973" w14:textId="77777777" w:rsidR="0001782C" w:rsidRPr="00EF6559" w:rsidRDefault="0001782C" w:rsidP="0001782C">
      <w:pPr>
        <w:ind w:left="1410" w:hanging="1410"/>
        <w:textAlignment w:val="baseline"/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</w:pPr>
      <w:r w:rsidRPr="00EF6559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 xml:space="preserve">THE GIRLFRIEND EXPERIENCE </w:t>
      </w:r>
    </w:p>
    <w:p w14:paraId="7084FAD3" w14:textId="05C2375E" w:rsidR="0083471D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Having ended his relationship with Hilary, Neville answers an advertisement for a home visit from a professional call girl and gets more than he bargains for.</w:t>
      </w:r>
    </w:p>
    <w:p w14:paraId="1E00DEBD" w14:textId="77777777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</w:p>
    <w:p w14:paraId="66B07285" w14:textId="44A4B481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  <w:r w:rsidRPr="00EF6559">
        <w:rPr>
          <w:rFonts w:ascii="WordVisi_MSFontService" w:eastAsia="Times New Roman" w:hAnsi="WordVisi_MSFontService" w:cs="Segoe UI"/>
          <w:kern w:val="0"/>
          <w:highlight w:val="yellow"/>
          <w:lang w:eastAsia="en-GB"/>
          <w14:ligatures w14:val="none"/>
        </w:rPr>
        <w:t xml:space="preserve">NEVILLE: (40s), </w:t>
      </w:r>
      <w:r w:rsidR="0048084D">
        <w:rPr>
          <w:rFonts w:eastAsia="Times New Roman" w:cs="Segoe UI"/>
          <w:kern w:val="0"/>
          <w:lang w:eastAsia="en-GB"/>
          <w14:ligatures w14:val="none"/>
        </w:rPr>
        <w:t xml:space="preserve">frustrated, unfulfilled, has a high opinion of </w:t>
      </w:r>
      <w:r w:rsidR="0048084D" w:rsidRPr="0048084D">
        <w:rPr>
          <w:rFonts w:eastAsia="Times New Roman" w:cs="Segoe UI"/>
          <w:kern w:val="0"/>
          <w:lang w:eastAsia="en-GB"/>
          <w14:ligatures w14:val="none"/>
        </w:rPr>
        <w:t>himself</w:t>
      </w:r>
      <w:r w:rsidR="0048084D" w:rsidRPr="0048084D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, </w:t>
      </w:r>
      <w:r w:rsidRPr="0048084D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looking for a sexual adventure</w:t>
      </w:r>
      <w:r w:rsidR="0048084D" w:rsidRPr="0048084D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</w:t>
      </w:r>
      <w:r w:rsidR="0048084D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Regional accent.</w:t>
      </w:r>
    </w:p>
    <w:p w14:paraId="71C8A4DC" w14:textId="6455A7B0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 (30s), confident, sexy, takes no prisoners!</w:t>
      </w:r>
    </w:p>
    <w:p w14:paraId="6853FA79" w14:textId="77777777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</w:p>
    <w:p w14:paraId="18DD50A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The Girlfriend Experience. Sounds intriguing. What is it, exactly?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D6B921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2D09FD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All the other things are your basic sex stuff. You pay me. We have sex. I leave. But these days a lot of men, rich men, find all that too, kind of, clinical. There's no emotion, no empathy. So, we had a chat about it at the agency, and we decided we should offer something different. Hence - the Girlfriend Experience. 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t's more like, I'm not your escort, I'm your actual girlfriend. I come round, we have a drink, chat about our days, our plans, we kiss a little, and then, when we're ready, we take it into the bedroom...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8912ED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BF7E6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quite like the sound of that.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160C5A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88C67A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Of course, if you already have a girlfriend...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D71110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5A870C6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have... I did, up till recently. Hilary. Wasn't working. She was nice. Nothing special to look at. I even got the ring, but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.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 I suddenly realised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 she's not really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  you know, good enough. I could probably do better.  So, we decided to give it a rest. Well, I decided. She got a bit hysterical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9FB2D6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408A6B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Fancy that! You dumped her and she got upset. I don't know, these women, these days, what are they like. Snowflakes.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F0E1C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61319B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did feel sorry for her. But as I say. Not quite good enough.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CF3E3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A9222D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Good sex?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350473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9C7BA2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Yeah, yeah, pretty good, you know, nothing spectacular. No fireworks.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E3E43F6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C2189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Is that what you want, fireworks? I've got some in the bag.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23766F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275544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Really?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2F76D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EE2B4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Kidding. So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u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 to you now.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0FE5C1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1ED0E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would you suggest?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E40971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EF031A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Depends. But. If you want the real thing. </w:t>
      </w:r>
      <w:proofErr w:type="gram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Has to</w:t>
      </w:r>
      <w:proofErr w:type="gram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be...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FADC2A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810C16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The Girlfriend Experience. Sounds like fun. Okay. Let's go for it.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D9671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055885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just need your credit card.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B76136F" w14:textId="77777777" w:rsidR="0001782C" w:rsidRDefault="0001782C" w:rsidP="0001782C">
      <w:pPr>
        <w:ind w:left="1410" w:hanging="1410"/>
        <w:textAlignment w:val="baseline"/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</w:p>
    <w:p w14:paraId="4D92C1F9" w14:textId="2D9580AC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Credit card - you really must be my girlfriend. 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DFF036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hands her a card from his wallet. She puts it into the reader)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31B62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D267B3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Check the amount, please. Can't take it back. Pin.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851E6E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913809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Sorry? Oh pin, right.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DC6447D" w14:textId="5BD47811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types in his PIN. LEXA is watching)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A3E301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EC7196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Don't let me see. That's all done then. Do you want a receipt?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72554D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E3565B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does it say?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18C2FF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18F4B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LEXA: 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Personal Consultation.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6FFB9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13F97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Yeah, probably not.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A57399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F49B92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LEXA: 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Off we go. Do you want me to come back in?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1086F13" w14:textId="775C5E2B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(Unnoticed, </w:t>
      </w:r>
      <w:proofErr w:type="gramStart"/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LEXA  pockets</w:t>
      </w:r>
      <w:proofErr w:type="gramEnd"/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 his credit card)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B99FE1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DB5E8E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No, no. Well maybe. </w:t>
      </w:r>
      <w:proofErr w:type="gram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Actually yes</w:t>
      </w:r>
      <w:proofErr w:type="gram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 I think that might help.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6B4243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7DDD3A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(LEXA goes out. Rings the bell. NEVILLE answers the door)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40CA12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390257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Come in, come in. Hey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BF9680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A1961D5" w14:textId="75AB8582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(They </w:t>
      </w:r>
      <w:r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embrace …</w:t>
      </w: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. Then LEXA pushes him away)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ACB218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DD279F6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Okay, okay, calm down. I need a drink.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E9D892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CA2FB7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 drink, yes, only you didn't want one before...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3954EA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1F761B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wasn't your girlfriend before.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6D804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5DEFDDB" w14:textId="502DC47C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Yes... before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 get it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.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 drink coming right up.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BDA12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3DB88B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fixes her a drink shakily)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819B06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C90141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Everything alright?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E5E84B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B15AD8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 fine.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9AF007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9B1A8B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seem nervous.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FA1C23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A4234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Me? No.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EB15B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FACF808" w14:textId="06D7B76C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hands her the drink)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9B4099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E1F3E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God, I needed that.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955AD6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6EAC1E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lastRenderedPageBreak/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Tough day?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71E9C0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C55A1B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Always.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C2916F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639BF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Problems at work?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B63F5A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4D4D39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How would you like it, fucking men all day...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3C6880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25E0AA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Um, so you're an escort.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CCC724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48E90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Yes. Do you have a problem with that?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A21A11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2CE0F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Well yes, I don't think I'd have a girlfriend who was, you know, a </w:t>
      </w:r>
      <w:proofErr w:type="spell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prozzy</w:t>
      </w:r>
      <w:proofErr w:type="spell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 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FC0459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E3B940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want me to be somebody else.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EAB351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91FF3E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9DC516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42D06D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then?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E6C0EB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27D6DB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know, office, secretary, something like that.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0E6698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6B69C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Secretary. Got it. Do you want me to come in again?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DC5324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126E93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No, no, we can just carry on.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CCCF28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D80732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Such a bad day at the office. Honestly, place is crawling with dirty old men, </w:t>
      </w:r>
      <w:proofErr w:type="spell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Daren't</w:t>
      </w:r>
      <w:proofErr w:type="spell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turn your back on any of them. Tell you what, can't we just put our feet up and watch the telly tonight. I'm knackered. Order in a Chinese or something. Can't be bothered to cook.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3CE06F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1EE184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Yeah, I'll do that. But I was thinking maybe we could...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275BB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EF6BDE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Could what?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AE0C7E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C6283A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know, adjourn to the bedroom first.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A60515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C1D43A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now?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9B86D3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342251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B954B4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976BD6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Did you not hear what I just said? About the office. About my day.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B4D495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F02C97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 I did.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8F7018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701FC6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spend all day in that office, fending off men and I come home and all you want to do is touch me up too. You're worse than them.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3C878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293CC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 but I am not just an old perv. I am your... boyfriend.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F2711A8" w14:textId="77777777" w:rsidR="0001782C" w:rsidRDefault="0001782C" w:rsidP="0001782C"/>
    <w:sectPr w:rsidR="00017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ordVisi_MSFontService">
    <w:altName w:val="Cambria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2C"/>
    <w:rsid w:val="0001782C"/>
    <w:rsid w:val="000B7223"/>
    <w:rsid w:val="002052F4"/>
    <w:rsid w:val="0048084D"/>
    <w:rsid w:val="004958BD"/>
    <w:rsid w:val="006B5AC0"/>
    <w:rsid w:val="006C701D"/>
    <w:rsid w:val="0083471D"/>
    <w:rsid w:val="00E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E2E77"/>
  <w15:chartTrackingRefBased/>
  <w15:docId w15:val="{4608EF43-C808-CF4F-858E-4DF248A2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2C"/>
  </w:style>
  <w:style w:type="paragraph" w:styleId="Heading1">
    <w:name w:val="heading 1"/>
    <w:basedOn w:val="Normal"/>
    <w:next w:val="Normal"/>
    <w:link w:val="Heading1Char"/>
    <w:uiPriority w:val="9"/>
    <w:qFormat/>
    <w:rsid w:val="00017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8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7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78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78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78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78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78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8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8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8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8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8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78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78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8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78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78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8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7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78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78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78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78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8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8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78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2</cp:revision>
  <dcterms:created xsi:type="dcterms:W3CDTF">2025-01-12T21:48:00Z</dcterms:created>
  <dcterms:modified xsi:type="dcterms:W3CDTF">2025-01-14T17:33:00Z</dcterms:modified>
</cp:coreProperties>
</file>